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E1232F" w14:textId="3FE1E979" w:rsidR="0087226D" w:rsidRDefault="0087226D" w:rsidP="005402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 w:bidi="hi-IN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 w:bidi="hi-IN"/>
          <w14:ligatures w14:val="none"/>
        </w:rPr>
        <w:t xml:space="preserve">6.4.3 Institution regular conducts internal and external financial audits: </w:t>
      </w:r>
    </w:p>
    <w:p w14:paraId="19BDB4FB" w14:textId="60AA5177" w:rsidR="00540226" w:rsidRPr="00540226" w:rsidRDefault="00540226" w:rsidP="005402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</w:pPr>
      <w:r w:rsidRPr="0054022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 w:bidi="hi-IN"/>
          <w14:ligatures w14:val="none"/>
        </w:rPr>
        <w:t xml:space="preserve">Mechanism for Settling Audit Objections at </w:t>
      </w:r>
      <w:proofErr w:type="spellStart"/>
      <w:r w:rsidR="0087226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 w:bidi="hi-IN"/>
          <w14:ligatures w14:val="none"/>
        </w:rPr>
        <w:t>Swarrnim</w:t>
      </w:r>
      <w:proofErr w:type="spellEnd"/>
      <w:r w:rsidR="0087226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 w:bidi="hi-IN"/>
          <w14:ligatures w14:val="none"/>
        </w:rPr>
        <w:t xml:space="preserve"> Startup and Innovation University for</w:t>
      </w:r>
      <w:r w:rsidRPr="0054022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 w:bidi="hi-IN"/>
          <w14:ligatures w14:val="none"/>
        </w:rPr>
        <w:t xml:space="preserve"> Ensuring Financial Integrity</w:t>
      </w:r>
    </w:p>
    <w:p w14:paraId="1DD4B5DC" w14:textId="63975698" w:rsidR="00540226" w:rsidRPr="00540226" w:rsidRDefault="0087226D" w:rsidP="005402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>Swarrnim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 Startup and Innovation University </w:t>
      </w:r>
      <w:r w:rsidR="00540226" w:rsidRPr="00540226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>places high importance on financial accountability and transparency through regular external and internal audits. A systematic mechanism for settling audit objections ensures robust financial control.</w:t>
      </w:r>
    </w:p>
    <w:p w14:paraId="04518700" w14:textId="77777777" w:rsidR="00540226" w:rsidRPr="00540226" w:rsidRDefault="00540226" w:rsidP="0054022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 w:bidi="hi-IN"/>
          <w14:ligatures w14:val="none"/>
        </w:rPr>
      </w:pPr>
      <w:r w:rsidRPr="0054022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 w:bidi="hi-IN"/>
          <w14:ligatures w14:val="none"/>
        </w:rPr>
        <w:t>Types of Audits:</w:t>
      </w:r>
    </w:p>
    <w:p w14:paraId="46B4C8D1" w14:textId="77777777" w:rsidR="00540226" w:rsidRPr="00540226" w:rsidRDefault="00540226" w:rsidP="005402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</w:pPr>
      <w:r w:rsidRPr="0054022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 w:bidi="hi-IN"/>
          <w14:ligatures w14:val="none"/>
        </w:rPr>
        <w:t>External Financial Audit</w:t>
      </w:r>
      <w:r w:rsidRPr="00540226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>: Conducted annually by an independent auditor to verify the accuracy of the institution's financial statements.</w:t>
      </w:r>
    </w:p>
    <w:p w14:paraId="2088CE26" w14:textId="77777777" w:rsidR="00540226" w:rsidRDefault="00540226" w:rsidP="005402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</w:pPr>
      <w:r w:rsidRPr="0054022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 w:bidi="hi-IN"/>
          <w14:ligatures w14:val="none"/>
        </w:rPr>
        <w:t>Internal Audit</w:t>
      </w:r>
      <w:r w:rsidRPr="00540226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>: Conducted monthly or concurrently throughout the year to enhance the Internal Control System and ensure adherence to internal policies.</w:t>
      </w:r>
    </w:p>
    <w:p w14:paraId="57474174" w14:textId="72C13478" w:rsidR="0087226D" w:rsidRPr="00540226" w:rsidRDefault="0087226D" w:rsidP="005402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</w:pPr>
      <w:r w:rsidRPr="0087226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 w:bidi="hi-IN"/>
          <w14:ligatures w14:val="none"/>
        </w:rPr>
        <w:t>Internal Control Review</w:t>
      </w:r>
      <w:r w:rsidRPr="0087226D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>: Assess the effectiveness of the institution's internal controls over financial reporting</w:t>
      </w:r>
      <w:r>
        <w:t>.</w:t>
      </w:r>
    </w:p>
    <w:p w14:paraId="3B594193" w14:textId="77777777" w:rsidR="00540226" w:rsidRPr="00540226" w:rsidRDefault="00540226" w:rsidP="0054022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 w:bidi="hi-IN"/>
          <w14:ligatures w14:val="none"/>
        </w:rPr>
      </w:pPr>
      <w:r w:rsidRPr="0054022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 w:bidi="hi-IN"/>
          <w14:ligatures w14:val="none"/>
        </w:rPr>
        <w:t>Objective of Audits:</w:t>
      </w:r>
    </w:p>
    <w:p w14:paraId="6A357FF6" w14:textId="77777777" w:rsidR="00540226" w:rsidRPr="00540226" w:rsidRDefault="00540226" w:rsidP="0054022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</w:pPr>
      <w:r w:rsidRPr="0054022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 w:bidi="hi-IN"/>
          <w14:ligatures w14:val="none"/>
        </w:rPr>
        <w:t>External Financial Audit</w:t>
      </w:r>
      <w:r w:rsidRPr="00540226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>: Provide an independent assessment of financial statements, ensuring accuracy and compliance with financial standards.</w:t>
      </w:r>
    </w:p>
    <w:p w14:paraId="217AFF39" w14:textId="77777777" w:rsidR="00540226" w:rsidRPr="00540226" w:rsidRDefault="00540226" w:rsidP="0054022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</w:pPr>
      <w:r w:rsidRPr="0054022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 w:bidi="hi-IN"/>
          <w14:ligatures w14:val="none"/>
        </w:rPr>
        <w:t>Internal Audit</w:t>
      </w:r>
      <w:r w:rsidRPr="00540226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>: Improve the Internal Control System, identify areas for improvement, and ensure compliance with internal policies and procedures.</w:t>
      </w:r>
    </w:p>
    <w:p w14:paraId="069DF50B" w14:textId="77777777" w:rsidR="00540226" w:rsidRPr="00540226" w:rsidRDefault="00540226" w:rsidP="0054022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 w:bidi="hi-IN"/>
          <w14:ligatures w14:val="none"/>
        </w:rPr>
      </w:pPr>
      <w:r w:rsidRPr="0054022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 w:bidi="hi-IN"/>
          <w14:ligatures w14:val="none"/>
        </w:rPr>
        <w:t>Settlement Process for Queries and Objections:</w:t>
      </w:r>
    </w:p>
    <w:p w14:paraId="74CE5779" w14:textId="77777777" w:rsidR="00540226" w:rsidRPr="00540226" w:rsidRDefault="00540226" w:rsidP="0054022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</w:pPr>
      <w:r w:rsidRPr="0054022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 w:bidi="hi-IN"/>
          <w14:ligatures w14:val="none"/>
        </w:rPr>
        <w:t>Discussion with Concerned Personnel</w:t>
      </w:r>
      <w:r w:rsidRPr="00540226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>: Initial resolution of queries or objections is handled by the Finance &amp; Accounts Department.</w:t>
      </w:r>
    </w:p>
    <w:p w14:paraId="2AFEAACE" w14:textId="77777777" w:rsidR="00540226" w:rsidRPr="00540226" w:rsidRDefault="00540226" w:rsidP="0054022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</w:pPr>
      <w:r w:rsidRPr="0054022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 w:bidi="hi-IN"/>
          <w14:ligatures w14:val="none"/>
        </w:rPr>
        <w:t>Involvement of Head of Finance &amp; Accounts Department</w:t>
      </w:r>
      <w:r w:rsidRPr="00540226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>: Unresolved issues are escalated to the Head of Finance &amp; Accounts for further discussion and resolution.</w:t>
      </w:r>
    </w:p>
    <w:p w14:paraId="06EB5F68" w14:textId="77777777" w:rsidR="00540226" w:rsidRPr="00540226" w:rsidRDefault="00540226" w:rsidP="0054022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</w:pPr>
      <w:r w:rsidRPr="0054022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 w:bidi="hi-IN"/>
          <w14:ligatures w14:val="none"/>
        </w:rPr>
        <w:t>Escalation to Vice Chancellor/Chancellor</w:t>
      </w:r>
      <w:r w:rsidRPr="00540226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>: If dissatisfaction persists, the matter is escalated to the Vice Chancellor or Chancellor.</w:t>
      </w:r>
    </w:p>
    <w:p w14:paraId="0EB7BF99" w14:textId="77777777" w:rsidR="00540226" w:rsidRPr="00540226" w:rsidRDefault="00540226" w:rsidP="0054022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</w:pPr>
      <w:r w:rsidRPr="0054022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 w:bidi="hi-IN"/>
          <w14:ligatures w14:val="none"/>
        </w:rPr>
        <w:t>Final Disposal by Apex Authority</w:t>
      </w:r>
      <w:r w:rsidRPr="00540226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>: The Vice Chancellor or Chancellor makes the final decision, ensuring adherence to accounting and auditing standards.</w:t>
      </w:r>
    </w:p>
    <w:p w14:paraId="7E9219E3" w14:textId="77777777" w:rsidR="0087226D" w:rsidRDefault="00540226" w:rsidP="0087226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 w:bidi="hi-IN"/>
          <w14:ligatures w14:val="none"/>
        </w:rPr>
      </w:pPr>
      <w:r w:rsidRPr="0054022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 w:bidi="hi-IN"/>
          <w14:ligatures w14:val="none"/>
        </w:rPr>
        <w:t>Transparent and Accountable Resolution:</w:t>
      </w:r>
    </w:p>
    <w:p w14:paraId="78B2BF2B" w14:textId="32E4DF10" w:rsidR="00540226" w:rsidRPr="0087226D" w:rsidRDefault="0087226D" w:rsidP="0087226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 w:bidi="hi-IN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 w:bidi="hi-IN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 w:bidi="hi-IN"/>
          <w14:ligatures w14:val="none"/>
        </w:rPr>
        <w:t>Swarrnim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 w:bidi="hi-IN"/>
          <w14:ligatures w14:val="none"/>
        </w:rPr>
        <w:t xml:space="preserve"> startup and Innovation University </w:t>
      </w:r>
      <w:r w:rsidR="00540226" w:rsidRPr="00540226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>approach to settling audit objections is transparent and accountable. The involvement of higher authorities ensures thorough and principled decision-making, aligning with the institution’s commitment to financial transparency and continuous improvement of internal controls.</w:t>
      </w:r>
    </w:p>
    <w:p w14:paraId="7C5CD69E" w14:textId="0C7AC256" w:rsidR="00540226" w:rsidRPr="00540226" w:rsidRDefault="00540226" w:rsidP="005402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</w:pPr>
      <w:r w:rsidRPr="00540226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This meticulous mechanism safeguards the integrity of financial processes and enhances the credibility and reliability of </w:t>
      </w:r>
      <w:proofErr w:type="spellStart"/>
      <w:r w:rsidR="00A93329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>Swarrnim</w:t>
      </w:r>
      <w:proofErr w:type="spellEnd"/>
      <w:r w:rsidR="00A93329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 Startup and Innovation University.</w:t>
      </w:r>
    </w:p>
    <w:p w14:paraId="1AE0ED74" w14:textId="77777777" w:rsidR="00C97AC2" w:rsidRDefault="00C97AC2"/>
    <w:sectPr w:rsidR="00C97A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4E6795"/>
    <w:multiLevelType w:val="multilevel"/>
    <w:tmpl w:val="3A880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C89076D"/>
    <w:multiLevelType w:val="multilevel"/>
    <w:tmpl w:val="07661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F3A30C5"/>
    <w:multiLevelType w:val="multilevel"/>
    <w:tmpl w:val="7A58E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73958117">
    <w:abstractNumId w:val="1"/>
  </w:num>
  <w:num w:numId="2" w16cid:durableId="93408777">
    <w:abstractNumId w:val="0"/>
  </w:num>
  <w:num w:numId="3" w16cid:durableId="5067903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9EA"/>
    <w:rsid w:val="000169EA"/>
    <w:rsid w:val="00540226"/>
    <w:rsid w:val="0069670A"/>
    <w:rsid w:val="0087226D"/>
    <w:rsid w:val="00A93329"/>
    <w:rsid w:val="00AC07A4"/>
    <w:rsid w:val="00C9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6EF95"/>
  <w15:chartTrackingRefBased/>
  <w15:docId w15:val="{42742B6D-9277-445F-A655-CA1DA32FD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722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4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8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0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48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47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265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344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842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289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20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942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3334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1948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3371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AMIT RAJ</dc:creator>
  <cp:keywords/>
  <dc:description/>
  <cp:lastModifiedBy>CHINTAN PANDYA</cp:lastModifiedBy>
  <cp:revision>3</cp:revision>
  <dcterms:created xsi:type="dcterms:W3CDTF">2024-09-03T11:16:00Z</dcterms:created>
  <dcterms:modified xsi:type="dcterms:W3CDTF">2024-09-04T08:42:00Z</dcterms:modified>
</cp:coreProperties>
</file>