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408E2" w14:textId="77777777" w:rsidR="00F25CFF" w:rsidRDefault="00000000">
      <w:pPr>
        <w:pStyle w:val="Heading1"/>
        <w:numPr>
          <w:ilvl w:val="1"/>
          <w:numId w:val="2"/>
        </w:numPr>
        <w:tabs>
          <w:tab w:val="left" w:pos="1184"/>
        </w:tabs>
        <w:spacing w:before="60"/>
        <w:ind w:hanging="362"/>
      </w:pPr>
      <w:bookmarkStart w:id="0" w:name="7.1_Institutional_Values_and_Social_Resp"/>
      <w:bookmarkEnd w:id="0"/>
      <w:r>
        <w:rPr>
          <w:spacing w:val="-1"/>
        </w:rPr>
        <w:t>Institutional</w:t>
      </w:r>
      <w:r>
        <w:rPr>
          <w:spacing w:val="-15"/>
        </w:rPr>
        <w:t xml:space="preserve"> </w:t>
      </w:r>
      <w:r>
        <w:rPr>
          <w:spacing w:val="-1"/>
        </w:rPr>
        <w:t>Values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rPr>
          <w:spacing w:val="-10"/>
        </w:rPr>
        <w:t xml:space="preserve"> </w:t>
      </w:r>
      <w:r>
        <w:rPr>
          <w:spacing w:val="-1"/>
        </w:rPr>
        <w:t>Responsibilities</w:t>
      </w:r>
    </w:p>
    <w:p w14:paraId="39E58857" w14:textId="77777777" w:rsidR="00F25CFF" w:rsidRDefault="00F25CFF">
      <w:pPr>
        <w:pStyle w:val="BodyText"/>
        <w:spacing w:before="1"/>
        <w:ind w:left="0" w:firstLine="0"/>
        <w:jc w:val="left"/>
        <w:rPr>
          <w:b/>
          <w:sz w:val="31"/>
        </w:rPr>
      </w:pPr>
    </w:p>
    <w:p w14:paraId="35AC3AF6" w14:textId="77777777" w:rsidR="00F25CFF" w:rsidRDefault="00000000">
      <w:pPr>
        <w:pStyle w:val="ListParagraph"/>
        <w:numPr>
          <w:ilvl w:val="2"/>
          <w:numId w:val="2"/>
        </w:numPr>
        <w:tabs>
          <w:tab w:val="left" w:pos="1361"/>
        </w:tabs>
        <w:spacing w:line="273" w:lineRule="exact"/>
        <w:ind w:right="0"/>
        <w:rPr>
          <w:b/>
          <w:sz w:val="24"/>
        </w:rPr>
      </w:pPr>
      <w:r>
        <w:rPr>
          <w:b/>
          <w:spacing w:val="-1"/>
          <w:sz w:val="24"/>
        </w:rPr>
        <w:t>Measures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Initiated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Promotion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Gender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Equity</w:t>
      </w:r>
    </w:p>
    <w:p w14:paraId="157F6DA0" w14:textId="5A224BE8" w:rsidR="00062399" w:rsidRDefault="00062399" w:rsidP="00062399">
      <w:pPr>
        <w:pStyle w:val="BodyText"/>
        <w:spacing w:line="278" w:lineRule="auto"/>
        <w:ind w:left="765" w:right="608" w:firstLine="0"/>
      </w:pPr>
      <w:r w:rsidRPr="00062399">
        <w:t>Swarrnim Startup &amp; Innovation University is committed to fostering gender equity through a comprehensive set of initiatives aimed at creating a safe, inclusive, and supportive environment for all students and staff. Over the past five years, the university has taken significant steps to ensure gender sensitization and equity across its campus.</w:t>
      </w:r>
    </w:p>
    <w:p w14:paraId="193D3301" w14:textId="77777777" w:rsidR="00062399" w:rsidRDefault="00062399" w:rsidP="00062399">
      <w:pPr>
        <w:pStyle w:val="BodyText"/>
        <w:spacing w:line="278" w:lineRule="auto"/>
        <w:ind w:left="765" w:right="608" w:firstLine="0"/>
      </w:pPr>
    </w:p>
    <w:p w14:paraId="2EDCD838" w14:textId="77777777" w:rsidR="00F25CFF" w:rsidRDefault="00000000">
      <w:pPr>
        <w:pStyle w:val="Heading1"/>
      </w:pPr>
      <w:bookmarkStart w:id="1" w:name="Residential_Safety_and_Security:"/>
      <w:bookmarkEnd w:id="1"/>
      <w:r>
        <w:t>Residential</w:t>
      </w:r>
      <w:r>
        <w:rPr>
          <w:spacing w:val="-15"/>
        </w:rPr>
        <w:t xml:space="preserve"> </w:t>
      </w:r>
      <w:r>
        <w:t>Safety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Security:</w:t>
      </w:r>
    </w:p>
    <w:p w14:paraId="16E00621" w14:textId="35D0C123" w:rsidR="00F25CFF" w:rsidRDefault="00000000" w:rsidP="003A2AB6">
      <w:pPr>
        <w:pStyle w:val="ListParagraph"/>
        <w:numPr>
          <w:ilvl w:val="3"/>
          <w:numId w:val="2"/>
        </w:numPr>
        <w:spacing w:before="14" w:line="264" w:lineRule="auto"/>
        <w:ind w:left="1134" w:right="603" w:firstLine="0"/>
      </w:pPr>
      <w:r w:rsidRPr="003A2AB6">
        <w:rPr>
          <w:spacing w:val="-1"/>
          <w:sz w:val="24"/>
        </w:rPr>
        <w:t>Hostel</w:t>
      </w:r>
      <w:r w:rsidRPr="003A2AB6">
        <w:rPr>
          <w:spacing w:val="-30"/>
          <w:sz w:val="24"/>
        </w:rPr>
        <w:t xml:space="preserve"> </w:t>
      </w:r>
      <w:r w:rsidRPr="003A2AB6">
        <w:rPr>
          <w:spacing w:val="-1"/>
          <w:sz w:val="24"/>
        </w:rPr>
        <w:t>Arrangements:</w:t>
      </w:r>
      <w:r w:rsidRPr="003A2AB6">
        <w:rPr>
          <w:spacing w:val="-14"/>
          <w:sz w:val="24"/>
        </w:rPr>
        <w:t xml:space="preserve"> </w:t>
      </w:r>
      <w:r w:rsidRPr="003A2AB6">
        <w:rPr>
          <w:spacing w:val="-1"/>
          <w:sz w:val="24"/>
        </w:rPr>
        <w:t>Separate</w:t>
      </w:r>
      <w:r w:rsidRPr="003A2AB6">
        <w:rPr>
          <w:spacing w:val="-17"/>
          <w:sz w:val="24"/>
        </w:rPr>
        <w:t xml:space="preserve"> </w:t>
      </w:r>
      <w:r w:rsidRPr="003A2AB6">
        <w:rPr>
          <w:spacing w:val="-1"/>
          <w:sz w:val="24"/>
        </w:rPr>
        <w:t>hostels</w:t>
      </w:r>
      <w:r w:rsidRPr="003A2AB6">
        <w:rPr>
          <w:spacing w:val="-14"/>
          <w:sz w:val="24"/>
        </w:rPr>
        <w:t xml:space="preserve"> </w:t>
      </w:r>
      <w:r>
        <w:rPr>
          <w:sz w:val="24"/>
        </w:rPr>
        <w:t>for</w:t>
      </w:r>
      <w:r w:rsidRPr="003A2AB6">
        <w:rPr>
          <w:spacing w:val="-15"/>
          <w:sz w:val="24"/>
        </w:rPr>
        <w:t xml:space="preserve"> </w:t>
      </w:r>
      <w:r>
        <w:rPr>
          <w:sz w:val="24"/>
        </w:rPr>
        <w:t>boys</w:t>
      </w:r>
      <w:r w:rsidRPr="003A2AB6">
        <w:rPr>
          <w:spacing w:val="-19"/>
          <w:sz w:val="24"/>
        </w:rPr>
        <w:t xml:space="preserve"> </w:t>
      </w:r>
      <w:r>
        <w:rPr>
          <w:sz w:val="24"/>
        </w:rPr>
        <w:t>and</w:t>
      </w:r>
      <w:r w:rsidRPr="003A2AB6">
        <w:rPr>
          <w:spacing w:val="-12"/>
          <w:sz w:val="24"/>
        </w:rPr>
        <w:t xml:space="preserve"> </w:t>
      </w:r>
      <w:r>
        <w:rPr>
          <w:sz w:val="24"/>
        </w:rPr>
        <w:t>girls</w:t>
      </w:r>
      <w:r w:rsidRPr="003A2AB6">
        <w:rPr>
          <w:spacing w:val="-19"/>
          <w:sz w:val="24"/>
        </w:rPr>
        <w:t xml:space="preserve"> </w:t>
      </w:r>
      <w:r>
        <w:rPr>
          <w:sz w:val="24"/>
        </w:rPr>
        <w:t>are</w:t>
      </w:r>
      <w:r w:rsidRPr="003A2AB6">
        <w:rPr>
          <w:spacing w:val="-16"/>
          <w:sz w:val="24"/>
        </w:rPr>
        <w:t xml:space="preserve"> </w:t>
      </w:r>
      <w:r>
        <w:rPr>
          <w:sz w:val="24"/>
        </w:rPr>
        <w:t>provided</w:t>
      </w:r>
      <w:r w:rsidRPr="003A2AB6">
        <w:rPr>
          <w:spacing w:val="-17"/>
          <w:sz w:val="24"/>
        </w:rPr>
        <w:t xml:space="preserve"> </w:t>
      </w:r>
      <w:r>
        <w:rPr>
          <w:sz w:val="24"/>
        </w:rPr>
        <w:t>with</w:t>
      </w:r>
      <w:r w:rsidRPr="003A2AB6">
        <w:rPr>
          <w:spacing w:val="-21"/>
          <w:sz w:val="24"/>
        </w:rPr>
        <w:t xml:space="preserve"> </w:t>
      </w:r>
      <w:r>
        <w:rPr>
          <w:sz w:val="24"/>
        </w:rPr>
        <w:t>robust</w:t>
      </w:r>
      <w:r w:rsidRPr="003A2AB6">
        <w:rPr>
          <w:spacing w:val="-7"/>
          <w:sz w:val="24"/>
        </w:rPr>
        <w:t xml:space="preserve"> </w:t>
      </w:r>
      <w:r>
        <w:rPr>
          <w:sz w:val="24"/>
        </w:rPr>
        <w:t>security</w:t>
      </w:r>
      <w:r w:rsidRPr="003A2AB6">
        <w:rPr>
          <w:spacing w:val="-58"/>
          <w:sz w:val="24"/>
        </w:rPr>
        <w:t xml:space="preserve"> </w:t>
      </w:r>
      <w:r>
        <w:rPr>
          <w:sz w:val="24"/>
        </w:rPr>
        <w:t>measures.</w:t>
      </w:r>
      <w:r w:rsidRPr="003A2AB6">
        <w:rPr>
          <w:spacing w:val="2"/>
          <w:sz w:val="24"/>
        </w:rPr>
        <w:t xml:space="preserve"> </w:t>
      </w:r>
      <w:r>
        <w:rPr>
          <w:sz w:val="24"/>
        </w:rPr>
        <w:t>Trained</w:t>
      </w:r>
      <w:r w:rsidRPr="003A2AB6">
        <w:rPr>
          <w:spacing w:val="1"/>
          <w:sz w:val="24"/>
        </w:rPr>
        <w:t xml:space="preserve"> </w:t>
      </w:r>
      <w:r>
        <w:rPr>
          <w:sz w:val="24"/>
        </w:rPr>
        <w:t>and</w:t>
      </w:r>
      <w:r w:rsidRPr="003A2AB6">
        <w:rPr>
          <w:spacing w:val="1"/>
          <w:sz w:val="24"/>
        </w:rPr>
        <w:t xml:space="preserve"> </w:t>
      </w:r>
      <w:r>
        <w:rPr>
          <w:sz w:val="24"/>
        </w:rPr>
        <w:t>experienced</w:t>
      </w:r>
      <w:r w:rsidRPr="003A2AB6">
        <w:rPr>
          <w:spacing w:val="1"/>
          <w:sz w:val="24"/>
        </w:rPr>
        <w:t xml:space="preserve"> </w:t>
      </w:r>
      <w:r>
        <w:rPr>
          <w:sz w:val="24"/>
        </w:rPr>
        <w:t>security</w:t>
      </w:r>
      <w:r w:rsidRPr="003A2AB6">
        <w:rPr>
          <w:spacing w:val="-9"/>
          <w:sz w:val="24"/>
        </w:rPr>
        <w:t xml:space="preserve"> </w:t>
      </w:r>
      <w:r>
        <w:rPr>
          <w:sz w:val="24"/>
        </w:rPr>
        <w:t>personnel</w:t>
      </w:r>
      <w:r w:rsidRPr="003A2AB6">
        <w:rPr>
          <w:spacing w:val="-4"/>
          <w:sz w:val="24"/>
        </w:rPr>
        <w:t xml:space="preserve"> </w:t>
      </w:r>
      <w:r>
        <w:rPr>
          <w:sz w:val="24"/>
        </w:rPr>
        <w:t>conduct</w:t>
      </w:r>
      <w:r w:rsidRPr="003A2AB6">
        <w:rPr>
          <w:spacing w:val="6"/>
          <w:sz w:val="24"/>
        </w:rPr>
        <w:t xml:space="preserve"> </w:t>
      </w:r>
      <w:r>
        <w:rPr>
          <w:sz w:val="24"/>
        </w:rPr>
        <w:t>frequent</w:t>
      </w:r>
      <w:r w:rsidR="003A2AB6">
        <w:rPr>
          <w:sz w:val="24"/>
        </w:rPr>
        <w:t xml:space="preserve"> </w:t>
      </w:r>
      <w:r>
        <w:t>patrols</w:t>
      </w:r>
      <w:r w:rsidRPr="003A2AB6">
        <w:rPr>
          <w:spacing w:val="-4"/>
        </w:rPr>
        <w:t xml:space="preserve"> </w:t>
      </w:r>
      <w:r>
        <w:t>to</w:t>
      </w:r>
      <w:r w:rsidRPr="003A2AB6">
        <w:rPr>
          <w:spacing w:val="-1"/>
        </w:rPr>
        <w:t xml:space="preserve"> </w:t>
      </w:r>
      <w:r>
        <w:t>ensure</w:t>
      </w:r>
      <w:r w:rsidRPr="003A2AB6">
        <w:rPr>
          <w:spacing w:val="-6"/>
        </w:rPr>
        <w:t xml:space="preserve"> </w:t>
      </w:r>
      <w:r>
        <w:t>the</w:t>
      </w:r>
      <w:r w:rsidRPr="003A2AB6">
        <w:rPr>
          <w:spacing w:val="-2"/>
        </w:rPr>
        <w:t xml:space="preserve"> </w:t>
      </w:r>
      <w:r>
        <w:t>safety</w:t>
      </w:r>
      <w:r w:rsidRPr="003A2AB6">
        <w:rPr>
          <w:spacing w:val="-9"/>
        </w:rPr>
        <w:t xml:space="preserve"> </w:t>
      </w:r>
      <w:r>
        <w:t>of</w:t>
      </w:r>
      <w:r w:rsidRPr="003A2AB6">
        <w:rPr>
          <w:spacing w:val="-9"/>
        </w:rPr>
        <w:t xml:space="preserve"> </w:t>
      </w:r>
      <w:r>
        <w:t>all</w:t>
      </w:r>
      <w:r w:rsidRPr="003A2AB6">
        <w:rPr>
          <w:spacing w:val="-9"/>
        </w:rPr>
        <w:t xml:space="preserve"> </w:t>
      </w:r>
      <w:r>
        <w:t>residents.</w:t>
      </w:r>
    </w:p>
    <w:p w14:paraId="2B57E466" w14:textId="77777777" w:rsidR="00F25CFF" w:rsidRDefault="00000000">
      <w:pPr>
        <w:pStyle w:val="ListParagraph"/>
        <w:numPr>
          <w:ilvl w:val="3"/>
          <w:numId w:val="2"/>
        </w:numPr>
        <w:tabs>
          <w:tab w:val="left" w:pos="1486"/>
        </w:tabs>
        <w:spacing w:before="43" w:line="268" w:lineRule="auto"/>
        <w:rPr>
          <w:sz w:val="24"/>
        </w:rPr>
      </w:pPr>
      <w:r>
        <w:rPr>
          <w:sz w:val="24"/>
        </w:rPr>
        <w:t>CCTV</w:t>
      </w:r>
      <w:r>
        <w:rPr>
          <w:spacing w:val="-14"/>
          <w:sz w:val="24"/>
        </w:rPr>
        <w:t xml:space="preserve"> </w:t>
      </w:r>
      <w:r>
        <w:rPr>
          <w:sz w:val="24"/>
        </w:rPr>
        <w:t>Surveillance: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entire</w:t>
      </w:r>
      <w:r>
        <w:rPr>
          <w:spacing w:val="-4"/>
          <w:sz w:val="24"/>
        </w:rPr>
        <w:t xml:space="preserve"> </w:t>
      </w:r>
      <w:r>
        <w:rPr>
          <w:sz w:val="24"/>
        </w:rPr>
        <w:t>campus,</w:t>
      </w:r>
      <w:r>
        <w:rPr>
          <w:spacing w:val="3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7"/>
          <w:sz w:val="24"/>
        </w:rPr>
        <w:t xml:space="preserve"> </w:t>
      </w:r>
      <w:r>
        <w:rPr>
          <w:sz w:val="24"/>
        </w:rPr>
        <w:t>areas,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24/7 CCTV</w:t>
      </w:r>
      <w:r>
        <w:rPr>
          <w:spacing w:val="-58"/>
          <w:sz w:val="24"/>
        </w:rPr>
        <w:t xml:space="preserve"> </w:t>
      </w:r>
      <w:r>
        <w:rPr>
          <w:sz w:val="24"/>
        </w:rPr>
        <w:t>surveillance to</w:t>
      </w:r>
      <w:r>
        <w:rPr>
          <w:spacing w:val="1"/>
          <w:sz w:val="24"/>
        </w:rPr>
        <w:t xml:space="preserve"> </w:t>
      </w:r>
      <w:r>
        <w:rPr>
          <w:sz w:val="24"/>
        </w:rPr>
        <w:t>monitor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prevent</w:t>
      </w:r>
      <w:r>
        <w:rPr>
          <w:spacing w:val="6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untoward</w:t>
      </w:r>
      <w:r>
        <w:rPr>
          <w:spacing w:val="-4"/>
          <w:sz w:val="24"/>
        </w:rPr>
        <w:t xml:space="preserve"> </w:t>
      </w:r>
      <w:r>
        <w:rPr>
          <w:sz w:val="24"/>
        </w:rPr>
        <w:t>incidents.</w:t>
      </w:r>
    </w:p>
    <w:p w14:paraId="65E1F0AC" w14:textId="77777777" w:rsidR="00F25CFF" w:rsidRDefault="00000000">
      <w:pPr>
        <w:pStyle w:val="ListParagraph"/>
        <w:numPr>
          <w:ilvl w:val="3"/>
          <w:numId w:val="2"/>
        </w:numPr>
        <w:tabs>
          <w:tab w:val="left" w:pos="1486"/>
        </w:tabs>
        <w:spacing w:before="6" w:line="273" w:lineRule="auto"/>
        <w:ind w:right="615"/>
        <w:rPr>
          <w:sz w:val="24"/>
        </w:rPr>
      </w:pPr>
      <w:r>
        <w:rPr>
          <w:sz w:val="24"/>
        </w:rPr>
        <w:t>Lady Warden: A resident lady warden is appointed in the girls' hostel, supported by a</w:t>
      </w:r>
      <w:r>
        <w:rPr>
          <w:spacing w:val="1"/>
          <w:sz w:val="24"/>
        </w:rPr>
        <w:t xml:space="preserve"> </w:t>
      </w:r>
      <w:r>
        <w:rPr>
          <w:sz w:val="24"/>
        </w:rPr>
        <w:t>capable team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address</w:t>
      </w:r>
      <w:r>
        <w:rPr>
          <w:spacing w:val="3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concerns promptly.</w:t>
      </w:r>
    </w:p>
    <w:p w14:paraId="3153EBFD" w14:textId="77777777" w:rsidR="00062399" w:rsidRDefault="00062399" w:rsidP="00062399">
      <w:pPr>
        <w:pStyle w:val="ListParagraph"/>
        <w:tabs>
          <w:tab w:val="left" w:pos="1486"/>
        </w:tabs>
        <w:spacing w:before="6" w:line="273" w:lineRule="auto"/>
        <w:ind w:right="615" w:firstLine="0"/>
        <w:rPr>
          <w:sz w:val="24"/>
        </w:rPr>
      </w:pPr>
    </w:p>
    <w:p w14:paraId="27DAEB99" w14:textId="77777777" w:rsidR="00F25CFF" w:rsidRDefault="00000000">
      <w:pPr>
        <w:pStyle w:val="Heading1"/>
        <w:spacing w:before="1" w:line="276" w:lineRule="exact"/>
      </w:pPr>
      <w:bookmarkStart w:id="2" w:name="Orientation_and_Sensitization_Programs:"/>
      <w:bookmarkEnd w:id="2"/>
      <w:r>
        <w:rPr>
          <w:spacing w:val="-1"/>
        </w:rPr>
        <w:t>Orientation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Sensitization</w:t>
      </w:r>
      <w:r>
        <w:rPr>
          <w:spacing w:val="-8"/>
        </w:rPr>
        <w:t xml:space="preserve"> </w:t>
      </w:r>
      <w:r>
        <w:t>Programs:</w:t>
      </w:r>
    </w:p>
    <w:p w14:paraId="148D22C1" w14:textId="41780AFC" w:rsidR="00F25CFF" w:rsidRDefault="00000000">
      <w:pPr>
        <w:pStyle w:val="ListParagraph"/>
        <w:numPr>
          <w:ilvl w:val="3"/>
          <w:numId w:val="2"/>
        </w:numPr>
        <w:tabs>
          <w:tab w:val="left" w:pos="1486"/>
        </w:tabs>
        <w:spacing w:line="268" w:lineRule="auto"/>
        <w:ind w:right="616"/>
        <w:rPr>
          <w:sz w:val="24"/>
        </w:rPr>
      </w:pPr>
      <w:r>
        <w:rPr>
          <w:sz w:val="24"/>
        </w:rPr>
        <w:t>Orientation 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New Students: </w:t>
      </w:r>
      <w:r w:rsidR="003A2AB6" w:rsidRPr="003A2AB6">
        <w:rPr>
          <w:sz w:val="24"/>
        </w:rPr>
        <w:t>All newly admitted students undergo orientation programs that include gender equity and campus safety sessions</w:t>
      </w:r>
      <w:r>
        <w:rPr>
          <w:sz w:val="24"/>
        </w:rPr>
        <w:t>.</w:t>
      </w:r>
    </w:p>
    <w:p w14:paraId="07EC6893" w14:textId="4A14D691" w:rsidR="00062399" w:rsidRDefault="00000000" w:rsidP="003A2AB6">
      <w:pPr>
        <w:pStyle w:val="ListParagraph"/>
        <w:numPr>
          <w:ilvl w:val="3"/>
          <w:numId w:val="2"/>
        </w:numPr>
        <w:tabs>
          <w:tab w:val="left" w:pos="1486"/>
        </w:tabs>
        <w:spacing w:before="5" w:line="268" w:lineRule="auto"/>
        <w:ind w:right="613"/>
        <w:rPr>
          <w:sz w:val="24"/>
        </w:rPr>
      </w:pPr>
      <w:r w:rsidRPr="003A2AB6">
        <w:rPr>
          <w:spacing w:val="-1"/>
          <w:sz w:val="24"/>
        </w:rPr>
        <w:t>Gender</w:t>
      </w:r>
      <w:r w:rsidRPr="003A2AB6">
        <w:rPr>
          <w:spacing w:val="-5"/>
          <w:sz w:val="24"/>
        </w:rPr>
        <w:t xml:space="preserve"> </w:t>
      </w:r>
      <w:r w:rsidRPr="003A2AB6">
        <w:rPr>
          <w:spacing w:val="-1"/>
          <w:sz w:val="24"/>
        </w:rPr>
        <w:t>Sensitization</w:t>
      </w:r>
      <w:r w:rsidRPr="003A2AB6">
        <w:rPr>
          <w:spacing w:val="-3"/>
          <w:sz w:val="24"/>
        </w:rPr>
        <w:t xml:space="preserve"> </w:t>
      </w:r>
      <w:r w:rsidRPr="003A2AB6">
        <w:rPr>
          <w:spacing w:val="-1"/>
          <w:sz w:val="24"/>
        </w:rPr>
        <w:t>Workshops</w:t>
      </w:r>
      <w:r w:rsidR="003A2AB6">
        <w:rPr>
          <w:spacing w:val="-1"/>
          <w:sz w:val="24"/>
        </w:rPr>
        <w:t xml:space="preserve"> &amp; </w:t>
      </w:r>
      <w:r w:rsidR="003A2AB6" w:rsidRPr="003A2AB6">
        <w:rPr>
          <w:spacing w:val="-1"/>
          <w:sz w:val="24"/>
        </w:rPr>
        <w:t>Awareness</w:t>
      </w:r>
      <w:r w:rsidR="003A2AB6" w:rsidRPr="003A2AB6">
        <w:rPr>
          <w:spacing w:val="-6"/>
          <w:sz w:val="24"/>
        </w:rPr>
        <w:t xml:space="preserve"> </w:t>
      </w:r>
      <w:r w:rsidR="003A2AB6" w:rsidRPr="003A2AB6">
        <w:rPr>
          <w:spacing w:val="-1"/>
          <w:sz w:val="24"/>
        </w:rPr>
        <w:t>Campaigns</w:t>
      </w:r>
      <w:r w:rsidRPr="003A2AB6">
        <w:rPr>
          <w:spacing w:val="-1"/>
          <w:sz w:val="24"/>
        </w:rPr>
        <w:t>:</w:t>
      </w:r>
      <w:r w:rsidRPr="003A2AB6">
        <w:rPr>
          <w:spacing w:val="-4"/>
          <w:sz w:val="24"/>
        </w:rPr>
        <w:t xml:space="preserve"> </w:t>
      </w:r>
      <w:r w:rsidR="003A2AB6">
        <w:rPr>
          <w:sz w:val="24"/>
        </w:rPr>
        <w:t>T</w:t>
      </w:r>
      <w:r w:rsidR="003A2AB6" w:rsidRPr="003A2AB6">
        <w:rPr>
          <w:sz w:val="24"/>
        </w:rPr>
        <w:t>he university regularly organizes gender sensitization workshops and awareness campaigns, often in collaboration with external agencies</w:t>
      </w:r>
      <w:r w:rsidR="003A2AB6">
        <w:rPr>
          <w:sz w:val="24"/>
        </w:rPr>
        <w:t>.</w:t>
      </w:r>
    </w:p>
    <w:p w14:paraId="5191C623" w14:textId="77777777" w:rsidR="003A2AB6" w:rsidRDefault="003A2AB6" w:rsidP="003A2AB6">
      <w:pPr>
        <w:pStyle w:val="ListParagraph"/>
        <w:tabs>
          <w:tab w:val="left" w:pos="1486"/>
        </w:tabs>
        <w:spacing w:before="5" w:line="268" w:lineRule="auto"/>
        <w:ind w:right="613" w:firstLine="0"/>
        <w:rPr>
          <w:sz w:val="24"/>
        </w:rPr>
      </w:pPr>
    </w:p>
    <w:p w14:paraId="1C5C01C7" w14:textId="77777777" w:rsidR="00F25CFF" w:rsidRDefault="00000000">
      <w:pPr>
        <w:pStyle w:val="Heading1"/>
        <w:spacing w:before="10" w:line="274" w:lineRule="exact"/>
      </w:pPr>
      <w:bookmarkStart w:id="3" w:name="Committees_and_Policies:"/>
      <w:bookmarkEnd w:id="3"/>
      <w:r>
        <w:rPr>
          <w:spacing w:val="-1"/>
        </w:rPr>
        <w:t>Committees</w:t>
      </w:r>
      <w:r>
        <w:rPr>
          <w:spacing w:val="-1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Policies:</w:t>
      </w:r>
    </w:p>
    <w:p w14:paraId="10BCE7CB" w14:textId="702D382E" w:rsidR="00F25CFF" w:rsidRDefault="00000000">
      <w:pPr>
        <w:pStyle w:val="ListParagraph"/>
        <w:numPr>
          <w:ilvl w:val="3"/>
          <w:numId w:val="2"/>
        </w:numPr>
        <w:tabs>
          <w:tab w:val="left" w:pos="1486"/>
        </w:tabs>
        <w:spacing w:line="271" w:lineRule="auto"/>
        <w:ind w:right="612"/>
        <w:rPr>
          <w:sz w:val="24"/>
        </w:rPr>
      </w:pPr>
      <w:r>
        <w:rPr>
          <w:sz w:val="24"/>
        </w:rPr>
        <w:t>Women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Cell:</w:t>
      </w:r>
      <w:r>
        <w:rPr>
          <w:spacing w:val="1"/>
          <w:sz w:val="24"/>
        </w:rPr>
        <w:t xml:space="preserve"> </w:t>
      </w:r>
      <w:r w:rsidR="003A2AB6">
        <w:rPr>
          <w:sz w:val="24"/>
        </w:rPr>
        <w:t>C</w:t>
      </w:r>
      <w:r w:rsidR="003A2AB6" w:rsidRPr="003A2AB6">
        <w:rPr>
          <w:sz w:val="24"/>
        </w:rPr>
        <w:t>omposed of female faculty members, plays a key role in formulating policies to create a gender-sensitive environment</w:t>
      </w:r>
      <w:r>
        <w:rPr>
          <w:sz w:val="24"/>
        </w:rPr>
        <w:t>.</w:t>
      </w:r>
    </w:p>
    <w:p w14:paraId="3A150893" w14:textId="11D14319" w:rsidR="00F25CFF" w:rsidRDefault="00000000">
      <w:pPr>
        <w:pStyle w:val="ListParagraph"/>
        <w:numPr>
          <w:ilvl w:val="3"/>
          <w:numId w:val="2"/>
        </w:numPr>
        <w:tabs>
          <w:tab w:val="left" w:pos="1485"/>
          <w:tab w:val="left" w:pos="1486"/>
        </w:tabs>
        <w:spacing w:before="7" w:line="273" w:lineRule="auto"/>
        <w:ind w:right="616"/>
        <w:jc w:val="left"/>
        <w:rPr>
          <w:sz w:val="24"/>
        </w:rPr>
      </w:pPr>
      <w:r>
        <w:rPr>
          <w:sz w:val="24"/>
        </w:rPr>
        <w:t>Anti-Ragging and Anti-Sexual Harassment Committees: Established in accordance with</w:t>
      </w:r>
      <w:r>
        <w:rPr>
          <w:spacing w:val="-57"/>
          <w:sz w:val="24"/>
        </w:rPr>
        <w:t xml:space="preserve"> </w:t>
      </w:r>
      <w:r>
        <w:rPr>
          <w:sz w:val="24"/>
        </w:rPr>
        <w:t>"The</w:t>
      </w:r>
      <w:r>
        <w:rPr>
          <w:spacing w:val="37"/>
          <w:sz w:val="24"/>
        </w:rPr>
        <w:t xml:space="preserve"> </w:t>
      </w:r>
      <w:r>
        <w:rPr>
          <w:sz w:val="24"/>
        </w:rPr>
        <w:t>Sexual</w:t>
      </w:r>
      <w:r>
        <w:rPr>
          <w:spacing w:val="34"/>
          <w:sz w:val="24"/>
        </w:rPr>
        <w:t xml:space="preserve"> </w:t>
      </w:r>
      <w:r>
        <w:rPr>
          <w:sz w:val="24"/>
        </w:rPr>
        <w:t>Harassment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Women</w:t>
      </w:r>
      <w:r>
        <w:rPr>
          <w:spacing w:val="34"/>
          <w:sz w:val="24"/>
        </w:rPr>
        <w:t xml:space="preserve"> </w:t>
      </w:r>
      <w:r>
        <w:rPr>
          <w:sz w:val="24"/>
        </w:rPr>
        <w:t>at</w:t>
      </w:r>
      <w:r>
        <w:rPr>
          <w:spacing w:val="43"/>
          <w:sz w:val="24"/>
        </w:rPr>
        <w:t xml:space="preserve"> </w:t>
      </w:r>
      <w:r>
        <w:rPr>
          <w:sz w:val="24"/>
        </w:rPr>
        <w:t>Workplace</w:t>
      </w:r>
      <w:r>
        <w:rPr>
          <w:spacing w:val="38"/>
          <w:sz w:val="24"/>
        </w:rPr>
        <w:t xml:space="preserve"> </w:t>
      </w:r>
      <w:r>
        <w:rPr>
          <w:sz w:val="24"/>
        </w:rPr>
        <w:t>(Prevention,</w:t>
      </w:r>
      <w:r>
        <w:rPr>
          <w:spacing w:val="42"/>
          <w:sz w:val="24"/>
        </w:rPr>
        <w:t xml:space="preserve"> </w:t>
      </w:r>
      <w:r>
        <w:rPr>
          <w:sz w:val="24"/>
        </w:rPr>
        <w:t>Prohibition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Redressal)"</w:t>
      </w:r>
      <w:r>
        <w:rPr>
          <w:spacing w:val="4"/>
          <w:sz w:val="24"/>
        </w:rPr>
        <w:t xml:space="preserve"> </w:t>
      </w:r>
      <w:r>
        <w:rPr>
          <w:sz w:val="24"/>
        </w:rPr>
        <w:t>Act</w:t>
      </w:r>
      <w:r>
        <w:rPr>
          <w:spacing w:val="6"/>
          <w:sz w:val="24"/>
        </w:rPr>
        <w:t xml:space="preserve"> </w:t>
      </w:r>
      <w:r>
        <w:rPr>
          <w:sz w:val="24"/>
        </w:rPr>
        <w:t>2013.</w:t>
      </w:r>
    </w:p>
    <w:p w14:paraId="53F6C139" w14:textId="77777777" w:rsidR="00F25CFF" w:rsidRDefault="00000000">
      <w:pPr>
        <w:pStyle w:val="ListParagraph"/>
        <w:numPr>
          <w:ilvl w:val="3"/>
          <w:numId w:val="2"/>
        </w:numPr>
        <w:tabs>
          <w:tab w:val="left" w:pos="1485"/>
          <w:tab w:val="left" w:pos="1486"/>
        </w:tabs>
        <w:spacing w:before="3" w:line="268" w:lineRule="auto"/>
        <w:ind w:right="615"/>
        <w:jc w:val="left"/>
        <w:rPr>
          <w:sz w:val="24"/>
        </w:rPr>
      </w:pPr>
      <w:r>
        <w:rPr>
          <w:spacing w:val="-1"/>
          <w:sz w:val="24"/>
        </w:rPr>
        <w:t>Suggestion/Complaint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Boxes: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Placed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strategic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locations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across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campus,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these</w:t>
      </w:r>
      <w:r>
        <w:rPr>
          <w:spacing w:val="-13"/>
          <w:sz w:val="24"/>
        </w:rPr>
        <w:t xml:space="preserve"> </w:t>
      </w:r>
      <w:r>
        <w:rPr>
          <w:sz w:val="24"/>
        </w:rPr>
        <w:t>boxes</w:t>
      </w:r>
      <w:r>
        <w:rPr>
          <w:spacing w:val="-57"/>
          <w:sz w:val="24"/>
        </w:rPr>
        <w:t xml:space="preserve"> </w:t>
      </w:r>
      <w:r>
        <w:rPr>
          <w:sz w:val="24"/>
        </w:rPr>
        <w:t>allow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and staff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anonymously</w:t>
      </w:r>
      <w:r>
        <w:rPr>
          <w:spacing w:val="-8"/>
          <w:sz w:val="24"/>
        </w:rPr>
        <w:t xml:space="preserve"> </w:t>
      </w:r>
      <w:r>
        <w:rPr>
          <w:sz w:val="24"/>
        </w:rPr>
        <w:t>report concerns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gender</w:t>
      </w:r>
      <w:r>
        <w:rPr>
          <w:spacing w:val="12"/>
          <w:sz w:val="24"/>
        </w:rPr>
        <w:t xml:space="preserve"> </w:t>
      </w:r>
      <w:r>
        <w:rPr>
          <w:sz w:val="24"/>
        </w:rPr>
        <w:t>issues.</w:t>
      </w:r>
    </w:p>
    <w:p w14:paraId="790FB4EC" w14:textId="77777777" w:rsidR="00062399" w:rsidRDefault="00062399" w:rsidP="00062399">
      <w:pPr>
        <w:pStyle w:val="ListParagraph"/>
        <w:tabs>
          <w:tab w:val="left" w:pos="1485"/>
          <w:tab w:val="left" w:pos="1486"/>
        </w:tabs>
        <w:spacing w:before="3" w:line="268" w:lineRule="auto"/>
        <w:ind w:right="615" w:firstLine="0"/>
        <w:jc w:val="left"/>
        <w:rPr>
          <w:sz w:val="24"/>
        </w:rPr>
      </w:pPr>
    </w:p>
    <w:p w14:paraId="3C5F8F09" w14:textId="77777777" w:rsidR="00F25CFF" w:rsidRDefault="00000000">
      <w:pPr>
        <w:pStyle w:val="Heading1"/>
        <w:spacing w:before="8"/>
        <w:jc w:val="left"/>
      </w:pPr>
      <w:bookmarkStart w:id="4" w:name="Counseling_and_Support:"/>
      <w:bookmarkEnd w:id="4"/>
      <w:r>
        <w:t>Counseling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Support:</w:t>
      </w:r>
    </w:p>
    <w:p w14:paraId="38FF1241" w14:textId="74B9DAB2" w:rsidR="00F25CFF" w:rsidRDefault="00000000">
      <w:pPr>
        <w:pStyle w:val="ListParagraph"/>
        <w:numPr>
          <w:ilvl w:val="3"/>
          <w:numId w:val="2"/>
        </w:numPr>
        <w:tabs>
          <w:tab w:val="left" w:pos="1486"/>
        </w:tabs>
        <w:spacing w:before="81"/>
        <w:ind w:right="610"/>
      </w:pPr>
      <w:r>
        <w:rPr>
          <w:spacing w:val="-1"/>
          <w:sz w:val="24"/>
        </w:rPr>
        <w:t>Counseling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Cell:</w:t>
      </w:r>
      <w:r>
        <w:rPr>
          <w:spacing w:val="-21"/>
          <w:sz w:val="24"/>
        </w:rPr>
        <w:t xml:space="preserve"> </w:t>
      </w:r>
      <w:r w:rsidR="003A2AB6" w:rsidRPr="003A2AB6">
        <w:rPr>
          <w:spacing w:val="-1"/>
          <w:sz w:val="24"/>
        </w:rPr>
        <w:t>A dedicated counseling cell with male and female counselors is available to assist students with academic and personal issues</w:t>
      </w:r>
      <w:r>
        <w:t>.</w:t>
      </w:r>
    </w:p>
    <w:p w14:paraId="2C6C141E" w14:textId="6163D5F0" w:rsidR="00F25CFF" w:rsidRDefault="00000000">
      <w:pPr>
        <w:pStyle w:val="ListParagraph"/>
        <w:numPr>
          <w:ilvl w:val="3"/>
          <w:numId w:val="2"/>
        </w:numPr>
        <w:tabs>
          <w:tab w:val="left" w:pos="1486"/>
        </w:tabs>
        <w:spacing w:before="7" w:line="264" w:lineRule="auto"/>
        <w:ind w:right="617"/>
        <w:rPr>
          <w:sz w:val="24"/>
        </w:rPr>
      </w:pPr>
      <w:r>
        <w:rPr>
          <w:sz w:val="24"/>
        </w:rPr>
        <w:t xml:space="preserve">Faculty Mentors: </w:t>
      </w:r>
      <w:r w:rsidR="003A2AB6" w:rsidRPr="003A2AB6">
        <w:rPr>
          <w:sz w:val="24"/>
        </w:rPr>
        <w:t>Faculty mentors work closely with this cell to support students who may require additional assistance</w:t>
      </w:r>
      <w:r>
        <w:rPr>
          <w:sz w:val="24"/>
        </w:rPr>
        <w:t>.</w:t>
      </w:r>
    </w:p>
    <w:p w14:paraId="1A89A8C8" w14:textId="77777777" w:rsidR="00062399" w:rsidRDefault="00062399" w:rsidP="00062399">
      <w:pPr>
        <w:pStyle w:val="ListParagraph"/>
        <w:tabs>
          <w:tab w:val="left" w:pos="1486"/>
        </w:tabs>
        <w:spacing w:before="7" w:line="264" w:lineRule="auto"/>
        <w:ind w:right="617" w:firstLine="0"/>
        <w:rPr>
          <w:sz w:val="24"/>
        </w:rPr>
      </w:pPr>
    </w:p>
    <w:p w14:paraId="494C87D5" w14:textId="77777777" w:rsidR="00F25CFF" w:rsidRDefault="00000000">
      <w:pPr>
        <w:pStyle w:val="Heading1"/>
        <w:spacing w:before="14" w:line="274" w:lineRule="exact"/>
      </w:pPr>
      <w:bookmarkStart w:id="5" w:name="Leadership_and_Participation:"/>
      <w:bookmarkEnd w:id="5"/>
      <w:r>
        <w:rPr>
          <w:spacing w:val="-1"/>
        </w:rPr>
        <w:t>Leadership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Participation:</w:t>
      </w:r>
    </w:p>
    <w:p w14:paraId="1803D46B" w14:textId="22401D61" w:rsidR="00F25CFF" w:rsidRDefault="00000000">
      <w:pPr>
        <w:pStyle w:val="ListParagraph"/>
        <w:numPr>
          <w:ilvl w:val="3"/>
          <w:numId w:val="2"/>
        </w:numPr>
        <w:tabs>
          <w:tab w:val="left" w:pos="1486"/>
        </w:tabs>
        <w:spacing w:line="268" w:lineRule="auto"/>
        <w:ind w:right="613"/>
        <w:rPr>
          <w:sz w:val="24"/>
        </w:rPr>
      </w:pPr>
      <w:r>
        <w:rPr>
          <w:sz w:val="24"/>
        </w:rPr>
        <w:t xml:space="preserve">Female Leadership: </w:t>
      </w:r>
      <w:r w:rsidR="00BD3509" w:rsidRPr="00BD3509">
        <w:rPr>
          <w:sz w:val="24"/>
        </w:rPr>
        <w:t>Female faculty members hold key leadership positions at the university, ensuring representation at the highest decision-making levels</w:t>
      </w:r>
      <w:r>
        <w:rPr>
          <w:sz w:val="24"/>
        </w:rPr>
        <w:t>.</w:t>
      </w:r>
    </w:p>
    <w:p w14:paraId="65F8BEC5" w14:textId="19476956" w:rsidR="00F25CFF" w:rsidRDefault="00000000">
      <w:pPr>
        <w:pStyle w:val="ListParagraph"/>
        <w:numPr>
          <w:ilvl w:val="3"/>
          <w:numId w:val="2"/>
        </w:numPr>
        <w:tabs>
          <w:tab w:val="left" w:pos="1486"/>
        </w:tabs>
        <w:spacing w:before="7" w:line="271" w:lineRule="auto"/>
        <w:ind w:right="616"/>
        <w:rPr>
          <w:sz w:val="24"/>
        </w:rPr>
      </w:pPr>
      <w:r>
        <w:rPr>
          <w:sz w:val="24"/>
        </w:rPr>
        <w:t xml:space="preserve">Celebration of Women-Centric Events: </w:t>
      </w:r>
      <w:r w:rsidR="00BD3509" w:rsidRPr="00BD3509">
        <w:rPr>
          <w:sz w:val="24"/>
        </w:rPr>
        <w:t>Events like International Women’s Day and Mother’s Day are celebrated with enthusiasm, involving female faculty, staff, and students</w:t>
      </w:r>
      <w:r>
        <w:rPr>
          <w:sz w:val="24"/>
        </w:rPr>
        <w:t>.</w:t>
      </w:r>
    </w:p>
    <w:p w14:paraId="3FC5980D" w14:textId="77777777" w:rsidR="00F25CFF" w:rsidRDefault="00000000">
      <w:pPr>
        <w:pStyle w:val="Heading1"/>
        <w:spacing w:before="78" w:line="276" w:lineRule="exact"/>
      </w:pPr>
      <w:bookmarkStart w:id="6" w:name="Facilities_and_Activities:"/>
      <w:bookmarkEnd w:id="6"/>
      <w:r>
        <w:rPr>
          <w:spacing w:val="-1"/>
        </w:rPr>
        <w:t>Facilities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Activities:</w:t>
      </w:r>
    </w:p>
    <w:p w14:paraId="1A66F115" w14:textId="77777777" w:rsidR="00F25CFF" w:rsidRDefault="00000000">
      <w:pPr>
        <w:pStyle w:val="ListParagraph"/>
        <w:numPr>
          <w:ilvl w:val="3"/>
          <w:numId w:val="2"/>
        </w:numPr>
        <w:tabs>
          <w:tab w:val="left" w:pos="1486"/>
        </w:tabs>
        <w:spacing w:line="271" w:lineRule="auto"/>
        <w:ind w:right="608"/>
        <w:rPr>
          <w:sz w:val="24"/>
        </w:rPr>
      </w:pPr>
      <w:r>
        <w:rPr>
          <w:sz w:val="24"/>
        </w:rPr>
        <w:t>Medical and Recreational Facilities: The university provides comprehensive medical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facilities,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yoga,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meditation,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sports,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recreational</w:t>
      </w:r>
      <w:r>
        <w:rPr>
          <w:spacing w:val="-1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female</w:t>
      </w:r>
      <w:r>
        <w:rPr>
          <w:spacing w:val="-12"/>
          <w:sz w:val="24"/>
        </w:rPr>
        <w:t xml:space="preserve"> </w:t>
      </w:r>
      <w:r>
        <w:rPr>
          <w:sz w:val="24"/>
        </w:rPr>
        <w:t>students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staff,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promoting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3"/>
          <w:sz w:val="24"/>
        </w:rPr>
        <w:t xml:space="preserve"> </w:t>
      </w:r>
      <w:r>
        <w:rPr>
          <w:sz w:val="24"/>
        </w:rPr>
        <w:t>well-being.</w:t>
      </w:r>
    </w:p>
    <w:p w14:paraId="7A3B7B9B" w14:textId="77777777" w:rsidR="00F25CFF" w:rsidRDefault="00000000">
      <w:pPr>
        <w:pStyle w:val="ListParagraph"/>
        <w:numPr>
          <w:ilvl w:val="3"/>
          <w:numId w:val="2"/>
        </w:numPr>
        <w:tabs>
          <w:tab w:val="left" w:pos="1486"/>
        </w:tabs>
        <w:spacing w:before="9" w:line="268" w:lineRule="auto"/>
        <w:ind w:right="612"/>
        <w:rPr>
          <w:sz w:val="24"/>
        </w:rPr>
      </w:pPr>
      <w:r>
        <w:rPr>
          <w:sz w:val="24"/>
        </w:rPr>
        <w:t>Common</w:t>
      </w:r>
      <w:r>
        <w:rPr>
          <w:spacing w:val="-8"/>
          <w:sz w:val="24"/>
        </w:rPr>
        <w:t xml:space="preserve"> </w:t>
      </w:r>
      <w:r>
        <w:rPr>
          <w:sz w:val="24"/>
        </w:rPr>
        <w:t>Rooms:</w:t>
      </w:r>
      <w:r>
        <w:rPr>
          <w:spacing w:val="-3"/>
          <w:sz w:val="24"/>
        </w:rPr>
        <w:t xml:space="preserve"> </w:t>
      </w:r>
      <w:r>
        <w:rPr>
          <w:sz w:val="24"/>
        </w:rPr>
        <w:t>Designated</w:t>
      </w:r>
      <w:r>
        <w:rPr>
          <w:spacing w:val="-3"/>
          <w:sz w:val="24"/>
        </w:rPr>
        <w:t xml:space="preserve"> </w:t>
      </w:r>
      <w:r>
        <w:rPr>
          <w:sz w:val="24"/>
        </w:rPr>
        <w:t>common</w:t>
      </w:r>
      <w:r>
        <w:rPr>
          <w:spacing w:val="-8"/>
          <w:sz w:val="24"/>
        </w:rPr>
        <w:t xml:space="preserve"> </w:t>
      </w:r>
      <w:r>
        <w:rPr>
          <w:sz w:val="24"/>
        </w:rPr>
        <w:t>rooms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available in</w:t>
      </w:r>
      <w:r>
        <w:rPr>
          <w:spacing w:val="-4"/>
          <w:sz w:val="24"/>
        </w:rPr>
        <w:t xml:space="preserve"> </w:t>
      </w:r>
      <w:r>
        <w:rPr>
          <w:sz w:val="24"/>
        </w:rPr>
        <w:t>most</w:t>
      </w:r>
      <w:r>
        <w:rPr>
          <w:spacing w:val="1"/>
          <w:sz w:val="24"/>
        </w:rPr>
        <w:t xml:space="preserve"> </w:t>
      </w:r>
      <w:r>
        <w:rPr>
          <w:sz w:val="24"/>
        </w:rPr>
        <w:t>departments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men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women,</w:t>
      </w:r>
      <w:r>
        <w:rPr>
          <w:spacing w:val="3"/>
          <w:sz w:val="24"/>
        </w:rPr>
        <w:t xml:space="preserve"> </w:t>
      </w:r>
      <w:r>
        <w:rPr>
          <w:sz w:val="24"/>
        </w:rPr>
        <w:t>facilitating</w:t>
      </w:r>
      <w:r>
        <w:rPr>
          <w:spacing w:val="5"/>
          <w:sz w:val="24"/>
        </w:rPr>
        <w:t xml:space="preserve"> </w:t>
      </w:r>
      <w:r>
        <w:rPr>
          <w:sz w:val="24"/>
        </w:rPr>
        <w:t>meetings and</w:t>
      </w:r>
      <w:r>
        <w:rPr>
          <w:spacing w:val="1"/>
          <w:sz w:val="24"/>
        </w:rPr>
        <w:t xml:space="preserve"> </w:t>
      </w:r>
      <w:r>
        <w:rPr>
          <w:sz w:val="24"/>
        </w:rPr>
        <w:t>discussions.</w:t>
      </w:r>
    </w:p>
    <w:p w14:paraId="5701E65D" w14:textId="312D6987" w:rsidR="00F25CFF" w:rsidRDefault="00000000">
      <w:pPr>
        <w:pStyle w:val="ListParagraph"/>
        <w:numPr>
          <w:ilvl w:val="3"/>
          <w:numId w:val="2"/>
        </w:numPr>
        <w:tabs>
          <w:tab w:val="left" w:pos="1486"/>
        </w:tabs>
        <w:spacing w:before="5" w:line="271" w:lineRule="auto"/>
        <w:ind w:right="612"/>
        <w:rPr>
          <w:sz w:val="24"/>
        </w:rPr>
      </w:pPr>
      <w:r>
        <w:rPr>
          <w:sz w:val="24"/>
        </w:rPr>
        <w:t>Sports and Co-Curricular Activities: Active participation in sports and co-curricular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encouraged</w:t>
      </w:r>
      <w:r>
        <w:rPr>
          <w:sz w:val="24"/>
        </w:rPr>
        <w:t xml:space="preserve"> for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studen</w:t>
      </w:r>
      <w:r w:rsidR="00BD3509">
        <w:rPr>
          <w:sz w:val="24"/>
        </w:rPr>
        <w:t>ts</w:t>
      </w:r>
      <w:r>
        <w:rPr>
          <w:sz w:val="24"/>
        </w:rPr>
        <w:t>.</w:t>
      </w:r>
    </w:p>
    <w:p w14:paraId="21480AB8" w14:textId="77777777" w:rsidR="00062399" w:rsidRDefault="00062399" w:rsidP="00062399">
      <w:pPr>
        <w:pStyle w:val="ListParagraph"/>
        <w:tabs>
          <w:tab w:val="left" w:pos="1486"/>
        </w:tabs>
        <w:spacing w:before="5" w:line="271" w:lineRule="auto"/>
        <w:ind w:right="612" w:firstLine="0"/>
        <w:rPr>
          <w:sz w:val="24"/>
        </w:rPr>
      </w:pPr>
    </w:p>
    <w:p w14:paraId="7EEF5DC4" w14:textId="77777777" w:rsidR="00F25CFF" w:rsidRDefault="00000000">
      <w:pPr>
        <w:pStyle w:val="Heading1"/>
        <w:spacing w:before="7"/>
      </w:pPr>
      <w:bookmarkStart w:id="7" w:name="Community_Outreach:"/>
      <w:bookmarkEnd w:id="7"/>
      <w:r>
        <w:rPr>
          <w:spacing w:val="-1"/>
        </w:rPr>
        <w:t>Community</w:t>
      </w:r>
      <w:r>
        <w:rPr>
          <w:spacing w:val="-7"/>
        </w:rPr>
        <w:t xml:space="preserve"> </w:t>
      </w:r>
      <w:r>
        <w:rPr>
          <w:spacing w:val="-1"/>
        </w:rPr>
        <w:t>Outreach:</w:t>
      </w:r>
    </w:p>
    <w:p w14:paraId="3FED1C31" w14:textId="4339FE6F" w:rsidR="00F25CFF" w:rsidRDefault="00000000">
      <w:pPr>
        <w:pStyle w:val="ListParagraph"/>
        <w:numPr>
          <w:ilvl w:val="3"/>
          <w:numId w:val="2"/>
        </w:numPr>
        <w:tabs>
          <w:tab w:val="left" w:pos="1486"/>
        </w:tabs>
        <w:spacing w:before="4" w:line="264" w:lineRule="auto"/>
      </w:pPr>
      <w:r>
        <w:rPr>
          <w:sz w:val="24"/>
        </w:rPr>
        <w:t xml:space="preserve">Entrepreneurship Training: </w:t>
      </w:r>
      <w:r w:rsidR="00BD3509" w:rsidRPr="00BD3509">
        <w:rPr>
          <w:sz w:val="24"/>
        </w:rPr>
        <w:t>Through its Innovation &amp; Entrepreneur program, the university trains women from various backgrounds in entrepreneurship and self-employment skills</w:t>
      </w:r>
      <w:r>
        <w:t>.</w:t>
      </w:r>
    </w:p>
    <w:p w14:paraId="065F6489" w14:textId="38BEA064" w:rsidR="00F25CFF" w:rsidRDefault="00000000">
      <w:pPr>
        <w:pStyle w:val="ListParagraph"/>
        <w:numPr>
          <w:ilvl w:val="3"/>
          <w:numId w:val="2"/>
        </w:numPr>
        <w:tabs>
          <w:tab w:val="left" w:pos="1486"/>
        </w:tabs>
        <w:spacing w:before="50" w:line="271" w:lineRule="auto"/>
        <w:ind w:right="604"/>
        <w:rPr>
          <w:sz w:val="24"/>
        </w:rPr>
      </w:pPr>
      <w:r>
        <w:rPr>
          <w:sz w:val="24"/>
        </w:rPr>
        <w:t>Educational Camps: Fortnightly educational camps organized by NSS volunteers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neighboring villages </w:t>
      </w:r>
      <w:r w:rsidR="00BD3509" w:rsidRPr="00BD3509">
        <w:rPr>
          <w:sz w:val="24"/>
        </w:rPr>
        <w:t>to raise awareness about health, hygiene, and education among rural women</w:t>
      </w:r>
      <w:r>
        <w:rPr>
          <w:sz w:val="24"/>
        </w:rPr>
        <w:t>.</w:t>
      </w:r>
    </w:p>
    <w:p w14:paraId="6DC729BB" w14:textId="77777777" w:rsidR="00062399" w:rsidRDefault="00062399">
      <w:pPr>
        <w:pStyle w:val="BodyText"/>
        <w:spacing w:before="3" w:line="276" w:lineRule="auto"/>
        <w:ind w:left="765" w:right="603" w:firstLine="0"/>
      </w:pPr>
    </w:p>
    <w:p w14:paraId="14A0A25B" w14:textId="6B3DE177" w:rsidR="00F25CFF" w:rsidRDefault="00BD3509">
      <w:pPr>
        <w:pStyle w:val="BodyText"/>
        <w:spacing w:before="3" w:line="276" w:lineRule="auto"/>
        <w:ind w:left="765" w:right="603" w:firstLine="0"/>
      </w:pPr>
      <w:r w:rsidRPr="00BD3509">
        <w:t>These initiatives reflect Swarrnim Startup &amp; Innovation University's dedication to creating an inclusive environment that promotes gender equity, ensuring the well-being and empowerment of all its members</w:t>
      </w:r>
      <w:r w:rsidR="00000000">
        <w:t>.</w:t>
      </w:r>
    </w:p>
    <w:p w14:paraId="71813494" w14:textId="77777777" w:rsidR="00F25CFF" w:rsidRDefault="00F25CFF">
      <w:pPr>
        <w:pStyle w:val="BodyText"/>
        <w:spacing w:before="6"/>
        <w:ind w:left="0" w:firstLine="0"/>
        <w:jc w:val="left"/>
        <w:rPr>
          <w:sz w:val="28"/>
        </w:rPr>
      </w:pPr>
    </w:p>
    <w:tbl>
      <w:tblPr>
        <w:tblW w:w="0" w:type="auto"/>
        <w:tblInd w:w="1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5"/>
        <w:gridCol w:w="7333"/>
      </w:tblGrid>
      <w:tr w:rsidR="00F25CFF" w14:paraId="1AA2213A" w14:textId="77777777">
        <w:trPr>
          <w:trHeight w:val="489"/>
        </w:trPr>
        <w:tc>
          <w:tcPr>
            <w:tcW w:w="3025" w:type="dxa"/>
          </w:tcPr>
          <w:p w14:paraId="04CB0276" w14:textId="77777777" w:rsidR="00F25CFF" w:rsidRDefault="00000000">
            <w:pPr>
              <w:pStyle w:val="TableParagraph"/>
              <w:spacing w:before="107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File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</w:p>
        </w:tc>
        <w:tc>
          <w:tcPr>
            <w:tcW w:w="7333" w:type="dxa"/>
          </w:tcPr>
          <w:p w14:paraId="7B2A2388" w14:textId="77777777" w:rsidR="00F25CFF" w:rsidRDefault="00000000">
            <w:pPr>
              <w:pStyle w:val="TableParagraph"/>
              <w:spacing w:before="107"/>
              <w:ind w:right="30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Document</w:t>
            </w:r>
          </w:p>
        </w:tc>
      </w:tr>
      <w:tr w:rsidR="00F25CFF" w14:paraId="6CDC32F2" w14:textId="77777777">
        <w:trPr>
          <w:trHeight w:val="3086"/>
        </w:trPr>
        <w:tc>
          <w:tcPr>
            <w:tcW w:w="3025" w:type="dxa"/>
          </w:tcPr>
          <w:p w14:paraId="58E17B9F" w14:textId="77777777" w:rsidR="00F25CFF" w:rsidRDefault="00000000">
            <w:pPr>
              <w:pStyle w:val="TableParagraph"/>
              <w:spacing w:line="261" w:lineRule="auto"/>
              <w:ind w:left="177" w:right="669"/>
              <w:jc w:val="center"/>
              <w:rPr>
                <w:sz w:val="24"/>
              </w:rPr>
            </w:pPr>
            <w:r>
              <w:rPr>
                <w:sz w:val="24"/>
              </w:rPr>
              <w:t>Specific facilities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provided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of:</w:t>
            </w:r>
          </w:p>
        </w:tc>
        <w:tc>
          <w:tcPr>
            <w:tcW w:w="7333" w:type="dxa"/>
          </w:tcPr>
          <w:p w14:paraId="5D505C86" w14:textId="77777777" w:rsidR="00F25CF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12"/>
              </w:tabs>
              <w:spacing w:line="343" w:lineRule="auto"/>
              <w:ind w:right="2873" w:hanging="197"/>
              <w:jc w:val="left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View</w:t>
            </w:r>
            <w:r>
              <w:rPr>
                <w:color w:val="0000FF"/>
                <w:spacing w:val="-1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Documents</w:t>
            </w:r>
          </w:p>
          <w:p w14:paraId="6EFA71BE" w14:textId="77777777" w:rsidR="00F25CF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53"/>
              </w:tabs>
              <w:spacing w:before="0" w:line="259" w:lineRule="exact"/>
              <w:ind w:left="2952" w:hanging="240"/>
              <w:jc w:val="left"/>
              <w:rPr>
                <w:sz w:val="24"/>
              </w:rPr>
            </w:pPr>
            <w:r>
              <w:rPr>
                <w:sz w:val="24"/>
              </w:rPr>
              <w:t>Counselling</w:t>
            </w:r>
          </w:p>
          <w:p w14:paraId="18EA89E6" w14:textId="77777777" w:rsidR="00F25CFF" w:rsidRDefault="00000000">
            <w:pPr>
              <w:pStyle w:val="TableParagraph"/>
              <w:spacing w:before="99"/>
              <w:ind w:left="2674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view</w:t>
            </w:r>
            <w:r>
              <w:rPr>
                <w:color w:val="0000FF"/>
                <w:spacing w:val="-10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document</w:t>
            </w:r>
          </w:p>
          <w:p w14:paraId="78B90A67" w14:textId="77777777" w:rsidR="00F25CF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13"/>
              </w:tabs>
              <w:spacing w:before="98" w:line="328" w:lineRule="auto"/>
              <w:ind w:left="2674" w:right="2985" w:hanging="19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Common Rooms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view</w:t>
            </w:r>
            <w:r>
              <w:rPr>
                <w:color w:val="0000FF"/>
                <w:spacing w:val="-2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document</w:t>
            </w:r>
          </w:p>
          <w:p w14:paraId="6DD1070E" w14:textId="77777777" w:rsidR="00F25CF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20"/>
              </w:tabs>
              <w:spacing w:before="3"/>
              <w:ind w:left="2419" w:hanging="245"/>
              <w:jc w:val="left"/>
              <w:rPr>
                <w:sz w:val="24"/>
              </w:rPr>
            </w:pPr>
            <w:r>
              <w:rPr>
                <w:sz w:val="24"/>
              </w:rPr>
              <w:t>Sensitization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</w:p>
          <w:p w14:paraId="070884D2" w14:textId="77777777" w:rsidR="00F25CFF" w:rsidRDefault="00000000">
            <w:pPr>
              <w:pStyle w:val="TableParagraph"/>
              <w:spacing w:before="127"/>
              <w:ind w:left="262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View</w:t>
            </w:r>
            <w:r>
              <w:rPr>
                <w:color w:val="0000FF"/>
                <w:spacing w:val="-5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Document</w:t>
            </w:r>
          </w:p>
        </w:tc>
      </w:tr>
      <w:tr w:rsidR="00F25CFF" w14:paraId="1A2CEE15" w14:textId="77777777">
        <w:trPr>
          <w:trHeight w:val="652"/>
        </w:trPr>
        <w:tc>
          <w:tcPr>
            <w:tcW w:w="3025" w:type="dxa"/>
          </w:tcPr>
          <w:p w14:paraId="569B52C4" w14:textId="77777777" w:rsidR="00F25CFF" w:rsidRDefault="00000000">
            <w:pPr>
              <w:pStyle w:val="TableParagraph"/>
              <w:spacing w:before="79" w:line="270" w:lineRule="atLeast"/>
              <w:ind w:left="196" w:right="683" w:firstLine="412"/>
            </w:pPr>
            <w:r>
              <w:t>Annual gender</w:t>
            </w:r>
            <w:r>
              <w:rPr>
                <w:spacing w:val="1"/>
              </w:rPr>
              <w:t xml:space="preserve"> </w:t>
            </w:r>
            <w:r>
              <w:t>sensitization</w:t>
            </w:r>
            <w:r>
              <w:rPr>
                <w:spacing w:val="-6"/>
              </w:rPr>
              <w:t xml:space="preserve"> </w:t>
            </w:r>
            <w:r>
              <w:t>action</w:t>
            </w:r>
            <w:r>
              <w:rPr>
                <w:spacing w:val="-5"/>
              </w:rPr>
              <w:t xml:space="preserve"> </w:t>
            </w:r>
            <w:r>
              <w:t>plan</w:t>
            </w:r>
          </w:p>
        </w:tc>
        <w:tc>
          <w:tcPr>
            <w:tcW w:w="7333" w:type="dxa"/>
          </w:tcPr>
          <w:p w14:paraId="1FC315ED" w14:textId="77777777" w:rsidR="00F25CFF" w:rsidRDefault="00000000">
            <w:pPr>
              <w:pStyle w:val="TableParagraph"/>
              <w:ind w:right="3106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View</w:t>
            </w:r>
            <w:r>
              <w:rPr>
                <w:color w:val="0000FF"/>
                <w:spacing w:val="-5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Document</w:t>
            </w:r>
          </w:p>
        </w:tc>
      </w:tr>
    </w:tbl>
    <w:p w14:paraId="48B64BF5" w14:textId="77777777" w:rsidR="001C43C2" w:rsidRDefault="001C43C2"/>
    <w:sectPr w:rsidR="001C43C2">
      <w:pgSz w:w="11910" w:h="16840"/>
      <w:pgMar w:top="1240" w:right="6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F7544"/>
    <w:multiLevelType w:val="hybridMultilevel"/>
    <w:tmpl w:val="2980986E"/>
    <w:lvl w:ilvl="0" w:tplc="5512E950">
      <w:start w:val="1"/>
      <w:numFmt w:val="lowerLetter"/>
      <w:lvlText w:val="%1."/>
      <w:lvlJc w:val="left"/>
      <w:pPr>
        <w:ind w:left="2578" w:hanging="23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2A0ED14A">
      <w:numFmt w:val="bullet"/>
      <w:lvlText w:val="•"/>
      <w:lvlJc w:val="left"/>
      <w:pPr>
        <w:ind w:left="3054" w:hanging="230"/>
      </w:pPr>
      <w:rPr>
        <w:rFonts w:hint="default"/>
        <w:lang w:val="en-US" w:eastAsia="en-US" w:bidi="ar-SA"/>
      </w:rPr>
    </w:lvl>
    <w:lvl w:ilvl="2" w:tplc="933259BE">
      <w:numFmt w:val="bullet"/>
      <w:lvlText w:val="•"/>
      <w:lvlJc w:val="left"/>
      <w:pPr>
        <w:ind w:left="3528" w:hanging="230"/>
      </w:pPr>
      <w:rPr>
        <w:rFonts w:hint="default"/>
        <w:lang w:val="en-US" w:eastAsia="en-US" w:bidi="ar-SA"/>
      </w:rPr>
    </w:lvl>
    <w:lvl w:ilvl="3" w:tplc="3934D378">
      <w:numFmt w:val="bullet"/>
      <w:lvlText w:val="•"/>
      <w:lvlJc w:val="left"/>
      <w:pPr>
        <w:ind w:left="4002" w:hanging="230"/>
      </w:pPr>
      <w:rPr>
        <w:rFonts w:hint="default"/>
        <w:lang w:val="en-US" w:eastAsia="en-US" w:bidi="ar-SA"/>
      </w:rPr>
    </w:lvl>
    <w:lvl w:ilvl="4" w:tplc="1EB430EE">
      <w:numFmt w:val="bullet"/>
      <w:lvlText w:val="•"/>
      <w:lvlJc w:val="left"/>
      <w:pPr>
        <w:ind w:left="4477" w:hanging="230"/>
      </w:pPr>
      <w:rPr>
        <w:rFonts w:hint="default"/>
        <w:lang w:val="en-US" w:eastAsia="en-US" w:bidi="ar-SA"/>
      </w:rPr>
    </w:lvl>
    <w:lvl w:ilvl="5" w:tplc="751E9D2C">
      <w:numFmt w:val="bullet"/>
      <w:lvlText w:val="•"/>
      <w:lvlJc w:val="left"/>
      <w:pPr>
        <w:ind w:left="4951" w:hanging="230"/>
      </w:pPr>
      <w:rPr>
        <w:rFonts w:hint="default"/>
        <w:lang w:val="en-US" w:eastAsia="en-US" w:bidi="ar-SA"/>
      </w:rPr>
    </w:lvl>
    <w:lvl w:ilvl="6" w:tplc="35D0EE6E">
      <w:numFmt w:val="bullet"/>
      <w:lvlText w:val="•"/>
      <w:lvlJc w:val="left"/>
      <w:pPr>
        <w:ind w:left="5425" w:hanging="230"/>
      </w:pPr>
      <w:rPr>
        <w:rFonts w:hint="default"/>
        <w:lang w:val="en-US" w:eastAsia="en-US" w:bidi="ar-SA"/>
      </w:rPr>
    </w:lvl>
    <w:lvl w:ilvl="7" w:tplc="B53A1A12">
      <w:numFmt w:val="bullet"/>
      <w:lvlText w:val="•"/>
      <w:lvlJc w:val="left"/>
      <w:pPr>
        <w:ind w:left="5900" w:hanging="230"/>
      </w:pPr>
      <w:rPr>
        <w:rFonts w:hint="default"/>
        <w:lang w:val="en-US" w:eastAsia="en-US" w:bidi="ar-SA"/>
      </w:rPr>
    </w:lvl>
    <w:lvl w:ilvl="8" w:tplc="7A92BE32">
      <w:numFmt w:val="bullet"/>
      <w:lvlText w:val="•"/>
      <w:lvlJc w:val="left"/>
      <w:pPr>
        <w:ind w:left="6374" w:hanging="230"/>
      </w:pPr>
      <w:rPr>
        <w:rFonts w:hint="default"/>
        <w:lang w:val="en-US" w:eastAsia="en-US" w:bidi="ar-SA"/>
      </w:rPr>
    </w:lvl>
  </w:abstractNum>
  <w:abstractNum w:abstractNumId="1" w15:restartNumberingAfterBreak="0">
    <w:nsid w:val="41FB698F"/>
    <w:multiLevelType w:val="multilevel"/>
    <w:tmpl w:val="C1EE6C04"/>
    <w:lvl w:ilvl="0">
      <w:start w:val="7"/>
      <w:numFmt w:val="decimal"/>
      <w:lvlText w:val="%1"/>
      <w:lvlJc w:val="left"/>
      <w:pPr>
        <w:ind w:left="1183" w:hanging="36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1" w:hanging="53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1485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757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95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4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73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11" w:hanging="361"/>
      </w:pPr>
      <w:rPr>
        <w:rFonts w:hint="default"/>
        <w:lang w:val="en-US" w:eastAsia="en-US" w:bidi="ar-SA"/>
      </w:rPr>
    </w:lvl>
  </w:abstractNum>
  <w:num w:numId="1" w16cid:durableId="1754471374">
    <w:abstractNumId w:val="0"/>
  </w:num>
  <w:num w:numId="2" w16cid:durableId="1246039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5CFF"/>
    <w:rsid w:val="00062399"/>
    <w:rsid w:val="001C43C2"/>
    <w:rsid w:val="003A2AB6"/>
    <w:rsid w:val="00BD3509"/>
    <w:rsid w:val="00C42ACC"/>
    <w:rsid w:val="00F2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5B69D"/>
  <w15:docId w15:val="{25F2A557-5EAF-482A-ACA3-9BB037A2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65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5" w:hanging="361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85" w:right="607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7"/>
      <w:ind w:left="26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 chandra sharma</dc:creator>
  <cp:lastModifiedBy>vikas chandra sharma</cp:lastModifiedBy>
  <cp:revision>2</cp:revision>
  <dcterms:created xsi:type="dcterms:W3CDTF">2024-09-08T23:59:00Z</dcterms:created>
  <dcterms:modified xsi:type="dcterms:W3CDTF">2024-09-09T00:26:00Z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2024-09-08T00:00:00Z</vt:filetime>
  </property>
</Properties>
</file>